
<file path=[Content_Types].xml><?xml version="1.0" encoding="utf-8"?>
<Types xmlns="http://schemas.openxmlformats.org/package/2006/content-types">
  <Override PartName="/word/glossary/fontTable.xml" ContentType="application/vnd.openxmlformats-officedocument.wordprocessingml.fontTable+xml"/>
  <Override PartName="/word/glossary/settings.xml" ContentType="application/vnd.openxmlformats-officedocument.wordprocessingml.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glossary/document.xml" ContentType="application/vnd.openxmlformats-officedocument.wordprocessingml.document.glossary+xml"/>
  <Override PartName="/word/document.xml" ContentType="application/vnd.openxmlformats-officedocument.wordprocessingml.document.main+xml"/>
  <Override PartName="/word/glossary/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glossary/webSettings.xml" ContentType="application/vnd.openxmlformats-officedocument.wordprocessingml.webSettings+xml"/>
  <Override PartName="/word/comments.xml" ContentType="application/vnd.openxmlformats-officedocument.wordprocessingml.comments+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AB4" w:rsidRDefault="00CF5AB4" w:rsidP="00CF5AB4">
      <w:pPr>
        <w:rPr>
          <w:sz w:val="20"/>
          <w:szCs w:val="20"/>
        </w:rPr>
      </w:pPr>
      <w:r>
        <w:rPr>
          <w:rStyle w:val="Strong"/>
          <w:sz w:val="20"/>
          <w:szCs w:val="20"/>
        </w:rPr>
        <w:t xml:space="preserve">Click on </w:t>
      </w:r>
      <w:hyperlink r:id="rId7" w:history="1">
        <w:r>
          <w:rPr>
            <w:rStyle w:val="Hyperlink"/>
            <w:sz w:val="20"/>
            <w:szCs w:val="20"/>
          </w:rPr>
          <w:t>http://educate.intel.com/en/ThinkingTools/SeeingReason</w:t>
        </w:r>
      </w:hyperlink>
      <w:r>
        <w:rPr>
          <w:rFonts w:ascii="Arial" w:hAnsi="Arial" w:cs="Arial"/>
          <w:sz w:val="20"/>
          <w:szCs w:val="20"/>
        </w:rPr>
        <w:br/>
      </w:r>
      <w:r>
        <w:rPr>
          <w:rFonts w:ascii="Arial" w:hAnsi="Arial" w:cs="Arial"/>
          <w:sz w:val="20"/>
          <w:szCs w:val="20"/>
        </w:rPr>
        <w:br/>
      </w:r>
      <w:r>
        <w:rPr>
          <w:rStyle w:val="Strong"/>
          <w:sz w:val="20"/>
          <w:szCs w:val="20"/>
        </w:rPr>
        <w:t xml:space="preserve">1. </w:t>
      </w:r>
      <w:r>
        <w:rPr>
          <w:sz w:val="20"/>
          <w:szCs w:val="20"/>
        </w:rPr>
        <w:t>Explore the Intel Seeing Reason Tool. Click on the Overview and Benefits link. How does the tool facilitate students’ critical thinking?</w:t>
      </w:r>
      <w:r>
        <w:rPr>
          <w:rFonts w:ascii="Arial" w:hAnsi="Arial" w:cs="Arial"/>
          <w:sz w:val="20"/>
          <w:szCs w:val="20"/>
        </w:rPr>
        <w:br/>
      </w:r>
      <w:r>
        <w:rPr>
          <w:rFonts w:ascii="Arial" w:hAnsi="Arial" w:cs="Arial"/>
          <w:sz w:val="20"/>
          <w:szCs w:val="20"/>
        </w:rPr>
        <w:br/>
      </w:r>
      <w:r>
        <w:rPr>
          <w:rStyle w:val="Strong"/>
          <w:sz w:val="20"/>
          <w:szCs w:val="20"/>
        </w:rPr>
        <w:t xml:space="preserve">Helpful Suggestion: </w:t>
      </w:r>
      <w:r>
        <w:rPr>
          <w:sz w:val="20"/>
          <w:szCs w:val="20"/>
        </w:rPr>
        <w:t>Consider the type of reasoning students demonstrate as they use Seeing Reason and how their activity involves multiple intelligences.</w:t>
      </w:r>
    </w:p>
    <w:p w:rsidR="00CF5AB4" w:rsidRPr="00655624" w:rsidRDefault="00CF5AB4" w:rsidP="00882E79">
      <w:pPr>
        <w:spacing w:line="360" w:lineRule="auto"/>
        <w:contextualSpacing/>
        <w:rPr>
          <w:rFonts w:ascii="Bookman Old Style" w:hAnsi="Bookman Old Style"/>
        </w:rPr>
      </w:pPr>
      <w:r w:rsidRPr="00655624">
        <w:rPr>
          <w:rFonts w:ascii="Bookman Old Style" w:hAnsi="Bookman Old Style"/>
        </w:rPr>
        <w:t>From Intel’s analysis of critical thinking:</w:t>
      </w:r>
    </w:p>
    <w:p w:rsidR="00CF5AB4" w:rsidRPr="00655624" w:rsidRDefault="00CF5AB4" w:rsidP="00882E79">
      <w:pPr>
        <w:pStyle w:val="ListParagraph"/>
        <w:numPr>
          <w:ilvl w:val="0"/>
          <w:numId w:val="2"/>
        </w:numPr>
        <w:spacing w:line="360" w:lineRule="auto"/>
        <w:rPr>
          <w:rFonts w:ascii="Bookman Old Style" w:hAnsi="Bookman Old Style"/>
        </w:rPr>
      </w:pPr>
      <w:r w:rsidRPr="00655624">
        <w:rPr>
          <w:rFonts w:ascii="Bookman Old Style" w:hAnsi="Bookman Old Style"/>
        </w:rPr>
        <w:t xml:space="preserve">Students will think about and talk about their learning.  </w:t>
      </w:r>
    </w:p>
    <w:p w:rsidR="00CF5AB4" w:rsidRPr="00655624" w:rsidRDefault="00FD0088" w:rsidP="00882E79">
      <w:pPr>
        <w:pStyle w:val="ListParagraph"/>
        <w:numPr>
          <w:ilvl w:val="0"/>
          <w:numId w:val="2"/>
        </w:numPr>
        <w:spacing w:line="360" w:lineRule="auto"/>
        <w:rPr>
          <w:rFonts w:ascii="Bookman Old Style" w:hAnsi="Bookman Old Style"/>
        </w:rPr>
      </w:pPr>
      <w:r w:rsidRPr="00655624">
        <w:rPr>
          <w:rFonts w:ascii="Bookman Old Style" w:hAnsi="Bookman Old Style"/>
        </w:rPr>
        <w:t>Students</w:t>
      </w:r>
      <w:r w:rsidR="00CF5AB4" w:rsidRPr="00655624">
        <w:rPr>
          <w:rFonts w:ascii="Bookman Old Style" w:hAnsi="Bookman Old Style"/>
        </w:rPr>
        <w:t xml:space="preserve"> will negotiate the meaning of their symbols and make their ideas public.</w:t>
      </w:r>
    </w:p>
    <w:p w:rsidR="00CF5AB4" w:rsidRPr="00655624" w:rsidRDefault="00CF5AB4" w:rsidP="00882E79">
      <w:pPr>
        <w:pStyle w:val="ListParagraph"/>
        <w:numPr>
          <w:ilvl w:val="0"/>
          <w:numId w:val="2"/>
        </w:numPr>
        <w:spacing w:line="360" w:lineRule="auto"/>
        <w:rPr>
          <w:rFonts w:ascii="Bookman Old Style" w:hAnsi="Bookman Old Style"/>
        </w:rPr>
      </w:pPr>
      <w:r w:rsidRPr="00655624">
        <w:rPr>
          <w:rFonts w:ascii="Bookman Old Style" w:hAnsi="Bookman Old Style"/>
        </w:rPr>
        <w:t>Students will translate from one form of knowledge to another.</w:t>
      </w:r>
    </w:p>
    <w:p w:rsidR="00CF5AB4" w:rsidRPr="00655624" w:rsidRDefault="00CF5AB4" w:rsidP="00882E79">
      <w:pPr>
        <w:pStyle w:val="ListParagraph"/>
        <w:numPr>
          <w:ilvl w:val="0"/>
          <w:numId w:val="2"/>
        </w:numPr>
        <w:spacing w:line="360" w:lineRule="auto"/>
        <w:rPr>
          <w:rFonts w:ascii="Bookman Old Style" w:hAnsi="Bookman Old Style"/>
        </w:rPr>
      </w:pPr>
      <w:r w:rsidRPr="00655624">
        <w:rPr>
          <w:rFonts w:ascii="Bookman Old Style" w:hAnsi="Bookman Old Style"/>
        </w:rPr>
        <w:t>Students will transfer their knowledge to other cause-and-effect situations.</w:t>
      </w:r>
    </w:p>
    <w:p w:rsidR="00CF5AB4" w:rsidRPr="00655624" w:rsidRDefault="00CF5AB4" w:rsidP="00882E79">
      <w:pPr>
        <w:pStyle w:val="ListParagraph"/>
        <w:numPr>
          <w:ilvl w:val="0"/>
          <w:numId w:val="2"/>
        </w:numPr>
        <w:spacing w:line="360" w:lineRule="auto"/>
        <w:rPr>
          <w:rFonts w:ascii="Bookman Old Style" w:hAnsi="Bookman Old Style"/>
        </w:rPr>
      </w:pPr>
      <w:r w:rsidRPr="00655624">
        <w:rPr>
          <w:rFonts w:ascii="Bookman Old Style" w:hAnsi="Bookman Old Style"/>
        </w:rPr>
        <w:t>Students will gain experience in using tools for problem solving.</w:t>
      </w:r>
    </w:p>
    <w:p w:rsidR="00CF5AB4" w:rsidRDefault="00655624" w:rsidP="00E60EFA">
      <w:pPr>
        <w:spacing w:line="360" w:lineRule="auto"/>
        <w:contextualSpacing/>
        <w:rPr>
          <w:rFonts w:ascii="Bookman Old Style" w:hAnsi="Bookman Old Style"/>
        </w:rPr>
      </w:pPr>
      <w:r>
        <w:rPr>
          <w:rFonts w:ascii="Bookman Old Style" w:hAnsi="Bookman Old Style"/>
        </w:rPr>
        <w:t xml:space="preserve">From the list of benefits that Intel expects students to learn, I notice that this software allows great use for introducing a topic for discussion.  As the example cited, maybe a </w:t>
      </w:r>
      <w:r w:rsidR="00FD0088">
        <w:rPr>
          <w:rFonts w:ascii="Bookman Old Style" w:hAnsi="Bookman Old Style"/>
        </w:rPr>
        <w:t>driver’s</w:t>
      </w:r>
      <w:r>
        <w:rPr>
          <w:rFonts w:ascii="Bookman Old Style" w:hAnsi="Bookman Old Style"/>
        </w:rPr>
        <w:t xml:space="preserve"> training course on learning safety issues around driving or history lessons.  I will need more exposure to this software to see other than introducing a lesson, how this would not weigh-students-down if we kept referring back to the software.  How fast does the novelty wear off?  I could see this tool helping teachers explain a lesson or a great introduction to a lesson.  Critical thinking comes directly from manipulating the figures and talking with others as well as the </w:t>
      </w:r>
      <w:commentRangeStart w:id="0"/>
      <w:r>
        <w:rPr>
          <w:rFonts w:ascii="Bookman Old Style" w:hAnsi="Bookman Old Style"/>
        </w:rPr>
        <w:t>teacher</w:t>
      </w:r>
      <w:commentRangeEnd w:id="0"/>
      <w:r w:rsidR="00E60EFA">
        <w:rPr>
          <w:rStyle w:val="CommentReference"/>
          <w:vanish/>
        </w:rPr>
        <w:commentReference w:id="0"/>
      </w:r>
      <w:r w:rsidR="00E60EFA">
        <w:rPr>
          <w:rFonts w:ascii="Bookman Old Style" w:hAnsi="Bookman Old Style"/>
        </w:rPr>
        <w:t>.</w:t>
      </w:r>
    </w:p>
    <w:p w:rsidR="00AD461E" w:rsidRPr="00655624" w:rsidRDefault="00AD461E" w:rsidP="00882E79">
      <w:pPr>
        <w:spacing w:line="360" w:lineRule="auto"/>
        <w:contextualSpacing/>
        <w:rPr>
          <w:rFonts w:ascii="Bookman Old Style" w:hAnsi="Bookman Old Style"/>
        </w:rPr>
      </w:pPr>
    </w:p>
    <w:p w:rsidR="00CF5AB4" w:rsidRDefault="00CF5AB4" w:rsidP="00CF5AB4">
      <w:pPr>
        <w:rPr>
          <w:rFonts w:ascii="Arial" w:hAnsi="Arial" w:cs="Arial"/>
          <w:sz w:val="20"/>
          <w:szCs w:val="20"/>
        </w:rPr>
      </w:pPr>
      <w:r w:rsidRPr="00CF5AB4">
        <w:rPr>
          <w:rStyle w:val="Strong"/>
          <w:sz w:val="20"/>
          <w:szCs w:val="20"/>
        </w:rPr>
        <w:t xml:space="preserve">2. </w:t>
      </w:r>
      <w:r w:rsidRPr="00CF5AB4">
        <w:rPr>
          <w:sz w:val="20"/>
          <w:szCs w:val="20"/>
        </w:rPr>
        <w:t xml:space="preserve">Click on Try the Tool and then click on the Demo and read the Project Description </w:t>
      </w:r>
      <w:hyperlink r:id="rId9" w:history="1">
        <w:r w:rsidRPr="00CF5AB4">
          <w:rPr>
            <w:rStyle w:val="Hyperlink"/>
            <w:sz w:val="20"/>
            <w:szCs w:val="20"/>
          </w:rPr>
          <w:t>Road Safety</w:t>
        </w:r>
      </w:hyperlink>
      <w:r w:rsidRPr="00CF5AB4">
        <w:rPr>
          <w:sz w:val="20"/>
          <w:szCs w:val="20"/>
        </w:rPr>
        <w:t>. The map shows student’s ideas about causes of traffic jams. Create a new factor, describe its relationship to traffic jams, and add it to the map. Explain what you did.</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Factors are in boxes; arrows indicate relationships (red for decreasing and blue for increasing) and size of the relationship (thicker lines show a greater relationship). Use the icon to create a new factor, and the second icon to add a new relationship between the factors. Watch what happens on the map.</w:t>
      </w:r>
      <w:r w:rsidRPr="00CF5AB4">
        <w:rPr>
          <w:rFonts w:ascii="Arial" w:hAnsi="Arial" w:cs="Arial"/>
          <w:sz w:val="20"/>
          <w:szCs w:val="20"/>
        </w:rPr>
        <w:br/>
      </w:r>
    </w:p>
    <w:p w:rsidR="00CF5AB4" w:rsidRPr="00655624" w:rsidRDefault="00655624" w:rsidP="00882E79">
      <w:pPr>
        <w:spacing w:line="360" w:lineRule="auto"/>
        <w:contextualSpacing/>
        <w:jc w:val="both"/>
        <w:rPr>
          <w:rFonts w:ascii="Bookman Old Style" w:hAnsi="Bookman Old Style" w:cs="Arial"/>
        </w:rPr>
      </w:pPr>
      <w:r w:rsidRPr="00655624">
        <w:rPr>
          <w:rFonts w:ascii="Bookman Old Style" w:hAnsi="Bookman Old Style" w:cs="Arial"/>
        </w:rPr>
        <w:t xml:space="preserve">I called my creation </w:t>
      </w:r>
      <w:r>
        <w:rPr>
          <w:rFonts w:ascii="Bookman Old Style" w:hAnsi="Bookman Old Style" w:cs="Arial"/>
        </w:rPr>
        <w:t>“</w:t>
      </w:r>
      <w:r w:rsidRPr="00655624">
        <w:rPr>
          <w:rFonts w:ascii="Bookman Old Style" w:hAnsi="Bookman Old Style" w:cs="Arial"/>
        </w:rPr>
        <w:t>distractions</w:t>
      </w:r>
      <w:r>
        <w:rPr>
          <w:rFonts w:ascii="Bookman Old Style" w:hAnsi="Bookman Old Style" w:cs="Arial"/>
        </w:rPr>
        <w:t xml:space="preserve"> and accidents</w:t>
      </w:r>
      <w:r w:rsidRPr="00655624">
        <w:rPr>
          <w:rFonts w:ascii="Bookman Old Style" w:hAnsi="Bookman Old Style" w:cs="Arial"/>
        </w:rPr>
        <w:t>.</w:t>
      </w:r>
      <w:r>
        <w:rPr>
          <w:rFonts w:ascii="Bookman Old Style" w:hAnsi="Bookman Old Style" w:cs="Arial"/>
        </w:rPr>
        <w:t>”</w:t>
      </w:r>
      <w:r w:rsidRPr="00655624">
        <w:rPr>
          <w:rFonts w:ascii="Bookman Old Style" w:hAnsi="Bookman Old Style" w:cs="Arial"/>
        </w:rPr>
        <w:t xml:space="preserve">  </w:t>
      </w:r>
      <w:r>
        <w:rPr>
          <w:rFonts w:ascii="Bookman Old Style" w:hAnsi="Bookman Old Style" w:cs="Arial"/>
        </w:rPr>
        <w:t>I described its relationship to traffic jams as the secondary source of traffic jams (primary source outside of mainstream traffic, such as distractions that cause accidents on weekends).  I would ask students if they know of anyone who drives distracted and asked them to list what they would describe as distracted driving (i.e. cell phones, kids in the car, eating while driving, etc.).</w:t>
      </w:r>
      <w:r w:rsidR="00882E79">
        <w:rPr>
          <w:rFonts w:ascii="Bookman Old Style" w:hAnsi="Bookman Old Style" w:cs="Arial"/>
        </w:rPr>
        <w:t xml:space="preserve">  I would chat with them as they were doing this to keep them focused or assist in idea generation.</w:t>
      </w:r>
    </w:p>
    <w:p w:rsidR="00882E79" w:rsidRDefault="00CF5AB4" w:rsidP="00CF5AB4">
      <w:pPr>
        <w:rPr>
          <w:rFonts w:ascii="Arial" w:hAnsi="Arial" w:cs="Arial"/>
          <w:sz w:val="20"/>
          <w:szCs w:val="20"/>
        </w:rPr>
      </w:pPr>
      <w:r w:rsidRPr="00CF5AB4">
        <w:rPr>
          <w:rFonts w:ascii="Arial" w:hAnsi="Arial" w:cs="Arial"/>
          <w:sz w:val="20"/>
          <w:szCs w:val="20"/>
        </w:rPr>
        <w:br/>
      </w:r>
      <w:r w:rsidRPr="00CF5AB4">
        <w:rPr>
          <w:rStyle w:val="Strong"/>
          <w:sz w:val="20"/>
          <w:szCs w:val="20"/>
        </w:rPr>
        <w:t xml:space="preserve">3. </w:t>
      </w:r>
      <w:r w:rsidRPr="00CF5AB4">
        <w:rPr>
          <w:sz w:val="20"/>
          <w:szCs w:val="20"/>
        </w:rPr>
        <w:t>Next click on the Tutorial (underneath Demo on the Try the Tool page) and view the animation. What are the key steps a teacher must take to set up the Seeing Reason Tool and engage students in using the tool?</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View the Animation and read the directions on pages 1-6 of the tutorial.</w:t>
      </w:r>
      <w:r w:rsidRPr="00CF5AB4">
        <w:rPr>
          <w:rFonts w:ascii="Arial" w:hAnsi="Arial" w:cs="Arial"/>
          <w:sz w:val="20"/>
          <w:szCs w:val="20"/>
        </w:rPr>
        <w:br/>
      </w:r>
    </w:p>
    <w:p w:rsidR="00882E79" w:rsidRPr="00882E79" w:rsidRDefault="00A4274F" w:rsidP="00AD461E">
      <w:pPr>
        <w:spacing w:line="360" w:lineRule="auto"/>
        <w:contextualSpacing/>
        <w:jc w:val="both"/>
        <w:rPr>
          <w:rFonts w:ascii="Bookman Old Style" w:hAnsi="Bookman Old Style" w:cs="Arial"/>
        </w:rPr>
      </w:pPr>
      <w:r>
        <w:rPr>
          <w:rFonts w:ascii="Bookman Old Style" w:hAnsi="Bookman Old Style" w:cs="Arial"/>
        </w:rPr>
        <w:t xml:space="preserve">Create factors and add “relationships between factors.”  The teacher must add students to the tutorial.  Then add teams and team identifications.  Students must place factors into the space and show relationships between them.  Students color code their factors.  </w:t>
      </w:r>
      <w:r w:rsidR="001F5500">
        <w:rPr>
          <w:rFonts w:ascii="Bookman Old Style" w:hAnsi="Bookman Old Style" w:cs="Arial"/>
        </w:rPr>
        <w:t>Teacher needs students to progress through the program to make it work effectively.  Stu</w:t>
      </w:r>
      <w:r>
        <w:rPr>
          <w:rFonts w:ascii="Bookman Old Style" w:hAnsi="Bookman Old Style" w:cs="Arial"/>
        </w:rPr>
        <w:t>dents can save their work to the portfolio and the teacher can view their progress in real time.</w:t>
      </w:r>
    </w:p>
    <w:p w:rsidR="001F5500" w:rsidRDefault="00CF5AB4" w:rsidP="00CF5AB4">
      <w:pPr>
        <w:rPr>
          <w:rFonts w:ascii="Arial" w:hAnsi="Arial" w:cs="Arial"/>
          <w:sz w:val="20"/>
          <w:szCs w:val="20"/>
        </w:rPr>
      </w:pPr>
      <w:r w:rsidRPr="00CF5AB4">
        <w:rPr>
          <w:rFonts w:ascii="Arial" w:hAnsi="Arial" w:cs="Arial"/>
          <w:sz w:val="20"/>
          <w:szCs w:val="20"/>
        </w:rPr>
        <w:br/>
      </w:r>
      <w:r w:rsidRPr="00CF5AB4">
        <w:rPr>
          <w:rStyle w:val="Strong"/>
          <w:sz w:val="20"/>
          <w:szCs w:val="20"/>
        </w:rPr>
        <w:t xml:space="preserve">4. </w:t>
      </w:r>
      <w:r w:rsidRPr="00CF5AB4">
        <w:rPr>
          <w:sz w:val="20"/>
          <w:szCs w:val="20"/>
        </w:rPr>
        <w:t>Click on the Project Examples link and explore the Project Ideas and Unit Plans. How do the examples stimulate your thinking of how to use the Seeing Reason Tool?</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 xml:space="preserve">Consider the grade level and subject area you plan to teach and how you could modify one of the projects or create your own from scratch. What </w:t>
      </w:r>
      <w:hyperlink r:id="rId10" w:history="1">
        <w:r w:rsidRPr="00CF5AB4">
          <w:rPr>
            <w:rStyle w:val="Hyperlink"/>
            <w:sz w:val="20"/>
            <w:szCs w:val="20"/>
          </w:rPr>
          <w:t>curriculum</w:t>
        </w:r>
      </w:hyperlink>
      <w:r w:rsidRPr="00CF5AB4">
        <w:rPr>
          <w:sz w:val="20"/>
          <w:szCs w:val="20"/>
        </w:rPr>
        <w:t xml:space="preserve"> goals would your Seeing Reason Project address?</w:t>
      </w:r>
      <w:r w:rsidRPr="00CF5AB4">
        <w:rPr>
          <w:rFonts w:ascii="Arial" w:hAnsi="Arial" w:cs="Arial"/>
          <w:sz w:val="20"/>
          <w:szCs w:val="20"/>
        </w:rPr>
        <w:br/>
      </w:r>
    </w:p>
    <w:p w:rsidR="00D511E2" w:rsidRPr="00D511E2" w:rsidRDefault="00D511E2" w:rsidP="00AD461E">
      <w:pPr>
        <w:spacing w:line="360" w:lineRule="auto"/>
        <w:contextualSpacing/>
        <w:jc w:val="both"/>
        <w:rPr>
          <w:rFonts w:ascii="Bookman Old Style" w:hAnsi="Bookman Old Style" w:cs="Arial"/>
        </w:rPr>
      </w:pPr>
      <w:r w:rsidRPr="00D511E2">
        <w:rPr>
          <w:rFonts w:ascii="Bookman Old Style" w:hAnsi="Bookman Old Style" w:cs="Arial"/>
        </w:rPr>
        <w:t xml:space="preserve">The Seeing Reason Tool </w:t>
      </w:r>
      <w:r>
        <w:rPr>
          <w:rFonts w:ascii="Bookman Old Style" w:hAnsi="Bookman Old Style" w:cs="Arial"/>
        </w:rPr>
        <w:t xml:space="preserve">allows the topic to be viewed at the macro level.  Would be a great chance to introduce topics and allow the students to see where the class is going.  Might be a good time to brainstorm topics, assign readings, and explore projects.  This could easily be modified to meet the goals and objectives of 6-12 grades.  The curriculum goals would be to establish where the students need to focus.  The teacher could define </w:t>
      </w:r>
      <w:commentRangeStart w:id="1"/>
      <w:r>
        <w:rPr>
          <w:rFonts w:ascii="Bookman Old Style" w:hAnsi="Bookman Old Style" w:cs="Arial"/>
        </w:rPr>
        <w:t>it</w:t>
      </w:r>
      <w:commentRangeEnd w:id="1"/>
      <w:r w:rsidR="00E60EFA">
        <w:rPr>
          <w:rStyle w:val="CommentReference"/>
          <w:vanish/>
        </w:rPr>
        <w:commentReference w:id="1"/>
      </w:r>
      <w:r>
        <w:rPr>
          <w:rFonts w:ascii="Bookman Old Style" w:hAnsi="Bookman Old Style" w:cs="Arial"/>
        </w:rPr>
        <w:t>.</w:t>
      </w:r>
    </w:p>
    <w:p w:rsidR="00D511E2" w:rsidRDefault="00CF5AB4" w:rsidP="00CF5AB4">
      <w:pPr>
        <w:rPr>
          <w:rFonts w:ascii="Arial" w:hAnsi="Arial" w:cs="Arial"/>
          <w:sz w:val="20"/>
          <w:szCs w:val="20"/>
        </w:rPr>
      </w:pPr>
      <w:r w:rsidRPr="00CF5AB4">
        <w:rPr>
          <w:rFonts w:ascii="Arial" w:hAnsi="Arial" w:cs="Arial"/>
          <w:sz w:val="20"/>
          <w:szCs w:val="20"/>
        </w:rPr>
        <w:br/>
      </w:r>
      <w:r w:rsidRPr="00CF5AB4">
        <w:rPr>
          <w:rStyle w:val="Strong"/>
          <w:sz w:val="20"/>
          <w:szCs w:val="20"/>
        </w:rPr>
        <w:t xml:space="preserve">Click </w:t>
      </w:r>
      <w:proofErr w:type="spellStart"/>
      <w:r w:rsidRPr="00CF5AB4">
        <w:rPr>
          <w:rStyle w:val="Strong"/>
          <w:sz w:val="20"/>
          <w:szCs w:val="20"/>
        </w:rPr>
        <w:t>on:</w:t>
      </w:r>
      <w:hyperlink r:id="rId11" w:history="1">
        <w:r w:rsidRPr="00CF5AB4">
          <w:rPr>
            <w:rStyle w:val="Hyperlink"/>
            <w:sz w:val="20"/>
            <w:szCs w:val="20"/>
          </w:rPr>
          <w:t>http://educate.intel.com/en/ThinkingTools/ShowingEvidence</w:t>
        </w:r>
        <w:proofErr w:type="spellEnd"/>
      </w:hyperlink>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5. </w:t>
      </w:r>
      <w:r w:rsidRPr="00CF5AB4">
        <w:rPr>
          <w:sz w:val="20"/>
          <w:szCs w:val="20"/>
        </w:rPr>
        <w:t>Explore the Intel Showing Evidence Tool. Click on the Overview and Benefits link. How does the tool facilitate students’ critical thinking?</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Consider the type of reasoning students demonstrate as they use Showing Evidence and how this activity develops both critical reasoning and content knowledge.</w:t>
      </w:r>
      <w:r w:rsidRPr="00CF5AB4">
        <w:rPr>
          <w:rFonts w:ascii="Arial" w:hAnsi="Arial" w:cs="Arial"/>
          <w:sz w:val="20"/>
          <w:szCs w:val="20"/>
        </w:rPr>
        <w:br/>
      </w:r>
    </w:p>
    <w:p w:rsidR="00D511E2" w:rsidRPr="00D511E2" w:rsidRDefault="00D511E2" w:rsidP="00AD461E">
      <w:pPr>
        <w:spacing w:line="360" w:lineRule="auto"/>
        <w:contextualSpacing/>
        <w:jc w:val="both"/>
        <w:rPr>
          <w:rFonts w:ascii="Bookman Old Style" w:hAnsi="Bookman Old Style" w:cs="Arial"/>
        </w:rPr>
      </w:pPr>
      <w:r w:rsidRPr="00D511E2">
        <w:rPr>
          <w:rFonts w:ascii="Bookman Old Style" w:hAnsi="Bookman Old Style" w:cs="Arial"/>
        </w:rPr>
        <w:t xml:space="preserve">Showing Evidence Tool </w:t>
      </w:r>
      <w:r>
        <w:rPr>
          <w:rFonts w:ascii="Bookman Old Style" w:hAnsi="Bookman Old Style" w:cs="Arial"/>
        </w:rPr>
        <w:t xml:space="preserve">as Intel indicates allows students to rationalize arguments.  </w:t>
      </w:r>
      <w:r w:rsidR="007272DF">
        <w:rPr>
          <w:rFonts w:ascii="Bookman Old Style" w:hAnsi="Bookman Old Style" w:cs="Arial"/>
        </w:rPr>
        <w:t xml:space="preserve">Rationalizing arguments allows students to critically think as well as solidify their view of the world around them.  This grounding in real world events as well as rationalizing with other students is where the long term value of </w:t>
      </w:r>
      <w:proofErr w:type="gramStart"/>
      <w:r w:rsidR="007272DF">
        <w:rPr>
          <w:rFonts w:ascii="Bookman Old Style" w:hAnsi="Bookman Old Style" w:cs="Arial"/>
        </w:rPr>
        <w:t>understand</w:t>
      </w:r>
      <w:proofErr w:type="gramEnd"/>
      <w:r w:rsidR="007272DF">
        <w:rPr>
          <w:rFonts w:ascii="Bookman Old Style" w:hAnsi="Bookman Old Style" w:cs="Arial"/>
        </w:rPr>
        <w:t xml:space="preserve"> and learning is </w:t>
      </w:r>
      <w:commentRangeStart w:id="2"/>
      <w:r w:rsidR="007272DF">
        <w:rPr>
          <w:rFonts w:ascii="Bookman Old Style" w:hAnsi="Bookman Old Style" w:cs="Arial"/>
        </w:rPr>
        <w:t>obtained</w:t>
      </w:r>
      <w:commentRangeEnd w:id="2"/>
      <w:r w:rsidR="00E60EFA">
        <w:rPr>
          <w:rStyle w:val="CommentReference"/>
          <w:vanish/>
        </w:rPr>
        <w:commentReference w:id="2"/>
      </w:r>
      <w:r w:rsidR="007272DF">
        <w:rPr>
          <w:rFonts w:ascii="Bookman Old Style" w:hAnsi="Bookman Old Style" w:cs="Arial"/>
        </w:rPr>
        <w:t>.</w:t>
      </w:r>
    </w:p>
    <w:p w:rsidR="007272DF" w:rsidRDefault="00CF5AB4" w:rsidP="00CF5AB4">
      <w:pPr>
        <w:rPr>
          <w:rStyle w:val="Strong"/>
        </w:rPr>
      </w:pPr>
      <w:r w:rsidRPr="00CF5AB4">
        <w:rPr>
          <w:rFonts w:ascii="Arial" w:hAnsi="Arial" w:cs="Arial"/>
          <w:sz w:val="20"/>
          <w:szCs w:val="20"/>
        </w:rPr>
        <w:br/>
      </w:r>
      <w:r w:rsidRPr="00CF5AB4">
        <w:rPr>
          <w:rStyle w:val="Strong"/>
          <w:sz w:val="20"/>
          <w:szCs w:val="20"/>
        </w:rPr>
        <w:t xml:space="preserve">6. </w:t>
      </w:r>
      <w:r w:rsidRPr="00CF5AB4">
        <w:rPr>
          <w:sz w:val="20"/>
          <w:szCs w:val="20"/>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r w:rsidRPr="00CF5AB4">
        <w:rPr>
          <w:rFonts w:ascii="Arial" w:hAnsi="Arial" w:cs="Arial"/>
          <w:sz w:val="20"/>
          <w:szCs w:val="20"/>
        </w:rPr>
        <w:br/>
      </w:r>
    </w:p>
    <w:p w:rsidR="007272DF" w:rsidRDefault="00CF5AB4" w:rsidP="00CF5AB4">
      <w:pPr>
        <w:rPr>
          <w:rFonts w:ascii="Arial" w:hAnsi="Arial" w:cs="Arial"/>
          <w:sz w:val="20"/>
          <w:szCs w:val="20"/>
        </w:rPr>
      </w:pPr>
      <w:r w:rsidRPr="00CF5AB4">
        <w:rPr>
          <w:rStyle w:val="Strong"/>
          <w:sz w:val="20"/>
          <w:szCs w:val="20"/>
        </w:rPr>
        <w:t xml:space="preserve">Helpful Suggestion: </w:t>
      </w:r>
      <w:r w:rsidRPr="00CF5AB4">
        <w:rPr>
          <w:sz w:val="20"/>
          <w:szCs w:val="20"/>
        </w:rPr>
        <w:t>There are embedded assessment links throughout the instructional procedures.</w:t>
      </w:r>
      <w:r w:rsidRPr="00CF5AB4">
        <w:rPr>
          <w:rFonts w:ascii="Arial" w:hAnsi="Arial" w:cs="Arial"/>
          <w:sz w:val="20"/>
          <w:szCs w:val="20"/>
        </w:rPr>
        <w:br/>
      </w:r>
    </w:p>
    <w:p w:rsidR="007272DF" w:rsidRPr="007272DF" w:rsidRDefault="00493F4F" w:rsidP="00AD461E">
      <w:pPr>
        <w:spacing w:line="360" w:lineRule="auto"/>
        <w:contextualSpacing/>
        <w:jc w:val="both"/>
        <w:rPr>
          <w:rFonts w:ascii="Bookman Old Style" w:hAnsi="Bookman Old Style" w:cs="Arial"/>
        </w:rPr>
      </w:pPr>
      <w:r>
        <w:rPr>
          <w:rFonts w:ascii="Bookman Old Style" w:hAnsi="Bookman Old Style" w:cs="Arial"/>
        </w:rPr>
        <w:t xml:space="preserve">The Showing Evidence tool allows students to rate </w:t>
      </w:r>
      <w:r w:rsidR="00D66919">
        <w:rPr>
          <w:rFonts w:ascii="Bookman Old Style" w:hAnsi="Bookman Old Style" w:cs="Arial"/>
        </w:rPr>
        <w:t>evidence based on their claims.  It appears the tool allows students to work through ideas, support them with evidence, rate your own claims based on the evidence, and create new evidence.  The assessments allow students to substantiate their own or prescribed claims and work through the differen</w:t>
      </w:r>
      <w:r w:rsidR="006050CA">
        <w:rPr>
          <w:rFonts w:ascii="Bookman Old Style" w:hAnsi="Bookman Old Style" w:cs="Arial"/>
        </w:rPr>
        <w:t xml:space="preserve">ce of evidence and perception.  The teacher can assist this project by monitoring and inserting questions, it is a multiple </w:t>
      </w:r>
      <w:r w:rsidR="00FD0088">
        <w:rPr>
          <w:rFonts w:ascii="Bookman Old Style" w:hAnsi="Bookman Old Style" w:cs="Arial"/>
        </w:rPr>
        <w:t>assessment</w:t>
      </w:r>
      <w:r w:rsidR="006050CA">
        <w:rPr>
          <w:rFonts w:ascii="Bookman Old Style" w:hAnsi="Bookman Old Style" w:cs="Arial"/>
        </w:rPr>
        <w:t xml:space="preserve"> tool.</w:t>
      </w:r>
    </w:p>
    <w:p w:rsidR="002B1A81" w:rsidRDefault="00CF5AB4" w:rsidP="00CF5AB4">
      <w:pPr>
        <w:rPr>
          <w:rFonts w:ascii="Arial" w:hAnsi="Arial" w:cs="Arial"/>
          <w:sz w:val="20"/>
          <w:szCs w:val="20"/>
        </w:rPr>
      </w:pPr>
      <w:r w:rsidRPr="00CF5AB4">
        <w:rPr>
          <w:rFonts w:ascii="Arial" w:hAnsi="Arial" w:cs="Arial"/>
          <w:sz w:val="20"/>
          <w:szCs w:val="20"/>
        </w:rPr>
        <w:br/>
      </w:r>
      <w:r w:rsidRPr="00CF5AB4">
        <w:rPr>
          <w:rStyle w:val="Strong"/>
          <w:sz w:val="20"/>
          <w:szCs w:val="20"/>
        </w:rPr>
        <w:t xml:space="preserve">7. </w:t>
      </w:r>
      <w:r w:rsidRPr="00CF5AB4">
        <w:rPr>
          <w:sz w:val="20"/>
          <w:szCs w:val="20"/>
        </w:rPr>
        <w:t>What are the key steps a teacher must take to set up the Showing Evidence Tool and engage students in using the tool?</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Click on the Tutorial (on the Try the Tool page) and view the animations. Also read the directions on pages 1-6 of the tutorial.</w:t>
      </w:r>
      <w:r w:rsidRPr="00CF5AB4">
        <w:rPr>
          <w:rFonts w:ascii="Arial" w:hAnsi="Arial" w:cs="Arial"/>
          <w:sz w:val="20"/>
          <w:szCs w:val="20"/>
        </w:rPr>
        <w:br/>
      </w:r>
    </w:p>
    <w:p w:rsidR="002B1A81" w:rsidRPr="006050CA" w:rsidRDefault="006050CA" w:rsidP="00AD461E">
      <w:pPr>
        <w:spacing w:line="360" w:lineRule="auto"/>
        <w:contextualSpacing/>
        <w:rPr>
          <w:rFonts w:ascii="Bookman Old Style" w:hAnsi="Bookman Old Style" w:cs="Arial"/>
        </w:rPr>
      </w:pPr>
      <w:r w:rsidRPr="006050CA">
        <w:rPr>
          <w:rFonts w:ascii="Bookman Old Style" w:hAnsi="Bookman Old Style" w:cs="Arial"/>
        </w:rPr>
        <w:t xml:space="preserve">Similar to </w:t>
      </w:r>
      <w:r>
        <w:rPr>
          <w:rFonts w:ascii="Bookman Old Style" w:hAnsi="Bookman Old Style" w:cs="Arial"/>
        </w:rPr>
        <w:t>Seeing Reason tool, there simple data to input that is easy to follow through d</w:t>
      </w:r>
      <w:r w:rsidR="00F579A6">
        <w:rPr>
          <w:rFonts w:ascii="Bookman Old Style" w:hAnsi="Bookman Old Style" w:cs="Arial"/>
        </w:rPr>
        <w:t xml:space="preserve">irections, explanations, etc. such data includes project name, project description, questions for students to answer, and version (standard or simplified).  The teacher then clicks on Initial Setup to prompt student input.  </w:t>
      </w:r>
      <w:r w:rsidR="00081310">
        <w:rPr>
          <w:rFonts w:ascii="Bookman Old Style" w:hAnsi="Bookman Old Style" w:cs="Arial"/>
        </w:rPr>
        <w:t xml:space="preserve">The students must input their portion of the data so the program can then run, in which at that time the teacher and students can send and receive </w:t>
      </w:r>
      <w:commentRangeStart w:id="3"/>
      <w:r w:rsidR="00081310">
        <w:rPr>
          <w:rFonts w:ascii="Bookman Old Style" w:hAnsi="Bookman Old Style" w:cs="Arial"/>
        </w:rPr>
        <w:t>messages</w:t>
      </w:r>
      <w:commentRangeEnd w:id="3"/>
      <w:r w:rsidR="00E60EFA">
        <w:rPr>
          <w:rStyle w:val="CommentReference"/>
          <w:vanish/>
        </w:rPr>
        <w:commentReference w:id="3"/>
      </w:r>
      <w:r w:rsidR="00081310">
        <w:rPr>
          <w:rFonts w:ascii="Bookman Old Style" w:hAnsi="Bookman Old Style" w:cs="Arial"/>
        </w:rPr>
        <w:t>.</w:t>
      </w:r>
    </w:p>
    <w:p w:rsidR="00165750" w:rsidRDefault="00CF5AB4" w:rsidP="00CF5AB4">
      <w:pPr>
        <w:rPr>
          <w:sz w:val="20"/>
          <w:szCs w:val="20"/>
        </w:rPr>
      </w:pPr>
      <w:r w:rsidRPr="00CF5AB4">
        <w:rPr>
          <w:rFonts w:ascii="Arial" w:hAnsi="Arial" w:cs="Arial"/>
          <w:sz w:val="20"/>
          <w:szCs w:val="20"/>
        </w:rPr>
        <w:br/>
      </w:r>
      <w:r w:rsidRPr="00CF5AB4">
        <w:rPr>
          <w:rStyle w:val="Strong"/>
          <w:sz w:val="20"/>
          <w:szCs w:val="20"/>
        </w:rPr>
        <w:t>8.</w:t>
      </w:r>
      <w:r w:rsidRPr="00CF5AB4">
        <w:rPr>
          <w:sz w:val="20"/>
          <w:szCs w:val="20"/>
        </w:rPr>
        <w:t xml:space="preserve"> Click on the Project Examples link and explore the Project Ideas and Unit Plans. How do the examples stimulate your thinking of how to use the Showing Evidence Tool?</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Consider the grade level and subject area you plan to teach and how you could modify one of the projects or create your own from scratch. What curriculum goals would your Showing Evidence project address?</w:t>
      </w:r>
      <w:r w:rsidRPr="00CF5AB4">
        <w:rPr>
          <w:rFonts w:ascii="Arial" w:hAnsi="Arial" w:cs="Arial"/>
          <w:sz w:val="20"/>
          <w:szCs w:val="20"/>
        </w:rPr>
        <w:br/>
      </w:r>
    </w:p>
    <w:p w:rsidR="00B61955" w:rsidRPr="00AD461E" w:rsidRDefault="00AD461E" w:rsidP="00AD461E">
      <w:pPr>
        <w:spacing w:line="360" w:lineRule="auto"/>
        <w:contextualSpacing/>
        <w:jc w:val="both"/>
        <w:rPr>
          <w:rFonts w:ascii="Bookman Old Style" w:hAnsi="Bookman Old Style"/>
        </w:rPr>
      </w:pPr>
      <w:r w:rsidRPr="00AD461E">
        <w:rPr>
          <w:rFonts w:ascii="Bookman Old Style" w:hAnsi="Bookman Old Style"/>
        </w:rPr>
        <w:t xml:space="preserve">After seeing the program it appears highly relevant to science from the example.  After formulating it a little I think for social science </w:t>
      </w:r>
      <w:r>
        <w:rPr>
          <w:rFonts w:ascii="Bookman Old Style" w:hAnsi="Bookman Old Style"/>
        </w:rPr>
        <w:t xml:space="preserve">a court case could be planned and rationalize the situation that occurred.  Past court cases could be analyzed.  In geography the students could analyze evidence based on maps and map reading.  Any material as long as it fits the </w:t>
      </w:r>
      <w:r w:rsidR="00286B69">
        <w:rPr>
          <w:rFonts w:ascii="Bookman Old Style" w:hAnsi="Bookman Old Style"/>
        </w:rPr>
        <w:t>parameters</w:t>
      </w:r>
      <w:r>
        <w:rPr>
          <w:rFonts w:ascii="Bookman Old Style" w:hAnsi="Bookman Old Style"/>
        </w:rPr>
        <w:t xml:space="preserve"> of the program can be </w:t>
      </w:r>
      <w:commentRangeStart w:id="4"/>
      <w:r>
        <w:rPr>
          <w:rFonts w:ascii="Bookman Old Style" w:hAnsi="Bookman Old Style"/>
        </w:rPr>
        <w:t>used</w:t>
      </w:r>
      <w:commentRangeEnd w:id="4"/>
      <w:r w:rsidR="00E60EFA">
        <w:rPr>
          <w:rStyle w:val="CommentReference"/>
          <w:vanish/>
        </w:rPr>
        <w:commentReference w:id="4"/>
      </w:r>
      <w:r>
        <w:rPr>
          <w:rFonts w:ascii="Bookman Old Style" w:hAnsi="Bookman Old Style"/>
        </w:rPr>
        <w:t xml:space="preserve">.  </w:t>
      </w:r>
    </w:p>
    <w:sectPr w:rsidR="00B61955" w:rsidRPr="00AD461E" w:rsidSect="00165750">
      <w:headerReference w:type="default" r:id="rId12"/>
      <w:footerReference w:type="default" r:id="rId13"/>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8:43:00Z" w:initials="GT">
    <w:p w:rsidR="00E60EFA" w:rsidRDefault="00E60EFA">
      <w:pPr>
        <w:pStyle w:val="CommentText"/>
      </w:pPr>
      <w:r>
        <w:rPr>
          <w:rStyle w:val="CommentReference"/>
        </w:rPr>
        <w:annotationRef/>
      </w:r>
      <w:r>
        <w:t xml:space="preserve">This tool goes beyond introduction. Students need to use the facts and details they learn, e.g., causes of the civil war.  They can choose factors such as slavery, abolitionist movement, tariffs, South’s reliance on plantation economy, etc.  Students can not use this tool well until they have content knowledge to apply and this tool helps them clarify their reasoning. </w:t>
      </w:r>
    </w:p>
  </w:comment>
  <w:comment w:id="1" w:author="Gayle Thieman" w:date="2011-10-16T18:45:00Z" w:initials="GT">
    <w:p w:rsidR="00E60EFA" w:rsidRDefault="00E60EFA">
      <w:pPr>
        <w:pStyle w:val="CommentText"/>
      </w:pPr>
      <w:r>
        <w:rPr>
          <w:rStyle w:val="CommentReference"/>
        </w:rPr>
        <w:annotationRef/>
      </w:r>
      <w:r>
        <w:t>It is when the teacher monitors the students’ maps and comments on them that encourages students to be engaged in thinking and not just create meaningless links.</w:t>
      </w:r>
    </w:p>
  </w:comment>
  <w:comment w:id="2" w:author="Gayle Thieman" w:date="2011-10-16T18:46:00Z" w:initials="GT">
    <w:p w:rsidR="00E60EFA" w:rsidRDefault="00E60EFA">
      <w:pPr>
        <w:pStyle w:val="CommentText"/>
      </w:pPr>
      <w:r>
        <w:rPr>
          <w:rStyle w:val="CommentReference"/>
        </w:rPr>
        <w:annotationRef/>
      </w:r>
      <w:r>
        <w:t xml:space="preserve"> Students must also weigh the credibility of the sources they use and decide the degree to which a piece of evidence strengthens their claim.  </w:t>
      </w:r>
    </w:p>
  </w:comment>
  <w:comment w:id="3" w:author="Gayle Thieman" w:date="2011-10-16T18:47:00Z" w:initials="GT">
    <w:p w:rsidR="00E60EFA" w:rsidRDefault="00E60EFA">
      <w:pPr>
        <w:pStyle w:val="CommentText"/>
      </w:pPr>
      <w:r>
        <w:rPr>
          <w:rStyle w:val="CommentReference"/>
        </w:rPr>
        <w:annotationRef/>
      </w:r>
      <w:r>
        <w:t>The teacher also logs into the Teacher Workspace to view and comment on students’ work and sets up peer reviewers for each team.</w:t>
      </w:r>
    </w:p>
  </w:comment>
  <w:comment w:id="4" w:author="Gayle Thieman" w:date="2011-10-16T18:51:00Z" w:initials="GT">
    <w:p w:rsidR="00E60EFA" w:rsidRDefault="00E60EFA">
      <w:pPr>
        <w:pStyle w:val="CommentText"/>
      </w:pPr>
      <w:r>
        <w:rPr>
          <w:rStyle w:val="CommentReference"/>
        </w:rPr>
        <w:annotationRef/>
      </w:r>
      <w:r>
        <w:t xml:space="preserve"> This is a little vague.  Students could analyze a case that is currently before the Supreme Court or was recently decided. They can analyze the evidence presented by each side and decide which side had the </w:t>
      </w:r>
      <w:proofErr w:type="gramStart"/>
      <w:r>
        <w:t>strongest  evidence</w:t>
      </w:r>
      <w:proofErr w:type="gramEnd"/>
      <w:r>
        <w:t xml:space="preserve">.   </w:t>
      </w:r>
      <w:r>
        <w:t>4.5/5</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9F7" w:rsidRDefault="000539F7" w:rsidP="00AD461E">
      <w:pPr>
        <w:spacing w:after="0"/>
      </w:pPr>
      <w:r>
        <w:separator/>
      </w:r>
    </w:p>
  </w:endnote>
  <w:endnote w:type="continuationSeparator" w:id="0">
    <w:p w:rsidR="000539F7" w:rsidRDefault="000539F7" w:rsidP="00AD461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42191"/>
      <w:docPartObj>
        <w:docPartGallery w:val="Page Numbers (Bottom of Page)"/>
        <w:docPartUnique/>
      </w:docPartObj>
    </w:sdtPr>
    <w:sdtContent>
      <w:sdt>
        <w:sdtPr>
          <w:id w:val="565050523"/>
          <w:docPartObj>
            <w:docPartGallery w:val="Page Numbers (Top of Page)"/>
            <w:docPartUnique/>
          </w:docPartObj>
        </w:sdtPr>
        <w:sdtContent>
          <w:p w:rsidR="00AD461E" w:rsidRDefault="00AD461E">
            <w:pPr>
              <w:pStyle w:val="Footer"/>
              <w:jc w:val="right"/>
            </w:pPr>
            <w:r>
              <w:t xml:space="preserve">Page </w:t>
            </w:r>
            <w:r w:rsidR="00070F1F">
              <w:rPr>
                <w:b/>
                <w:sz w:val="24"/>
                <w:szCs w:val="24"/>
              </w:rPr>
              <w:fldChar w:fldCharType="begin"/>
            </w:r>
            <w:r>
              <w:rPr>
                <w:b/>
              </w:rPr>
              <w:instrText xml:space="preserve"> PAGE </w:instrText>
            </w:r>
            <w:r w:rsidR="00070F1F">
              <w:rPr>
                <w:b/>
                <w:sz w:val="24"/>
                <w:szCs w:val="24"/>
              </w:rPr>
              <w:fldChar w:fldCharType="separate"/>
            </w:r>
            <w:r w:rsidR="00E60EFA">
              <w:rPr>
                <w:b/>
                <w:noProof/>
              </w:rPr>
              <w:t>4</w:t>
            </w:r>
            <w:r w:rsidR="00070F1F">
              <w:rPr>
                <w:b/>
                <w:sz w:val="24"/>
                <w:szCs w:val="24"/>
              </w:rPr>
              <w:fldChar w:fldCharType="end"/>
            </w:r>
            <w:r>
              <w:t xml:space="preserve"> of </w:t>
            </w:r>
            <w:r w:rsidR="00070F1F">
              <w:rPr>
                <w:b/>
                <w:sz w:val="24"/>
                <w:szCs w:val="24"/>
              </w:rPr>
              <w:fldChar w:fldCharType="begin"/>
            </w:r>
            <w:r>
              <w:rPr>
                <w:b/>
              </w:rPr>
              <w:instrText xml:space="preserve"> NUMPAGES  </w:instrText>
            </w:r>
            <w:r w:rsidR="00070F1F">
              <w:rPr>
                <w:b/>
                <w:sz w:val="24"/>
                <w:szCs w:val="24"/>
              </w:rPr>
              <w:fldChar w:fldCharType="separate"/>
            </w:r>
            <w:r w:rsidR="00E60EFA">
              <w:rPr>
                <w:b/>
                <w:noProof/>
              </w:rPr>
              <w:t>4</w:t>
            </w:r>
            <w:r w:rsidR="00070F1F">
              <w:rPr>
                <w:b/>
                <w:sz w:val="24"/>
                <w:szCs w:val="24"/>
              </w:rPr>
              <w:fldChar w:fldCharType="end"/>
            </w:r>
          </w:p>
        </w:sdtContent>
      </w:sdt>
    </w:sdtContent>
  </w:sdt>
  <w:p w:rsidR="00AD461E" w:rsidRDefault="00AD461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9F7" w:rsidRDefault="000539F7" w:rsidP="00AD461E">
      <w:pPr>
        <w:spacing w:after="0"/>
      </w:pPr>
      <w:r>
        <w:separator/>
      </w:r>
    </w:p>
  </w:footnote>
  <w:footnote w:type="continuationSeparator" w:id="0">
    <w:p w:rsidR="000539F7" w:rsidRDefault="000539F7" w:rsidP="00AD461E">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itle"/>
      <w:id w:val="77887899"/>
      <w:placeholder>
        <w:docPart w:val="A97D6B09562B496C8D2E7F405EE7C6EB"/>
      </w:placeholder>
      <w:dataBinding w:prefixMappings="xmlns:ns0='http://schemas.openxmlformats.org/package/2006/metadata/core-properties' xmlns:ns1='http://purl.org/dc/elements/1.1/'" w:xpath="/ns0:coreProperties[1]/ns1:title[1]" w:storeItemID="{6C3C8BC8-F283-45AE-878A-BAB7291924A1}"/>
      <w:text/>
    </w:sdtPr>
    <w:sdtContent>
      <w:p w:rsidR="00AD461E" w:rsidRDefault="00AD461E">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Intel Software</w:t>
        </w:r>
      </w:p>
    </w:sdtContent>
  </w:sdt>
  <w:sdt>
    <w:sdtPr>
      <w:rPr>
        <w:color w:val="4F81BD" w:themeColor="accent1"/>
      </w:rPr>
      <w:alias w:val="Subtitle"/>
      <w:id w:val="77887903"/>
      <w:placeholder>
        <w:docPart w:val="6A1DD54D0BB349338B15A92D14D2334C"/>
      </w:placeholder>
      <w:dataBinding w:prefixMappings="xmlns:ns0='http://schemas.openxmlformats.org/package/2006/metadata/core-properties' xmlns:ns1='http://purl.org/dc/elements/1.1/'" w:xpath="/ns0:coreProperties[1]/ns1:subject[1]" w:storeItemID="{6C3C8BC8-F283-45AE-878A-BAB7291924A1}"/>
      <w:text/>
    </w:sdtPr>
    <w:sdtContent>
      <w:p w:rsidR="00AD461E" w:rsidRDefault="00AD461E">
        <w:pPr>
          <w:pStyle w:val="Header"/>
          <w:tabs>
            <w:tab w:val="left" w:pos="2580"/>
            <w:tab w:val="left" w:pos="2985"/>
          </w:tabs>
          <w:spacing w:after="120" w:line="276" w:lineRule="auto"/>
          <w:jc w:val="right"/>
          <w:rPr>
            <w:color w:val="4F81BD" w:themeColor="accent1"/>
          </w:rPr>
        </w:pPr>
        <w:r>
          <w:rPr>
            <w:color w:val="4F81BD" w:themeColor="accent1"/>
          </w:rPr>
          <w:t>Critical Thinking Tech Activity</w:t>
        </w:r>
      </w:p>
    </w:sdtContent>
  </w:sdt>
  <w:sdt>
    <w:sdtPr>
      <w:rPr>
        <w:color w:val="808080" w:themeColor="text1" w:themeTint="7F"/>
      </w:rPr>
      <w:alias w:val="Author"/>
      <w:id w:val="77887908"/>
      <w:placeholder>
        <w:docPart w:val="89D7D6F534EB46C495BA357776DDC7B2"/>
      </w:placeholder>
      <w:dataBinding w:prefixMappings="xmlns:ns0='http://schemas.openxmlformats.org/package/2006/metadata/core-properties' xmlns:ns1='http://purl.org/dc/elements/1.1/'" w:xpath="/ns0:coreProperties[1]/ns1:creator[1]" w:storeItemID="{6C3C8BC8-F283-45AE-878A-BAB7291924A1}"/>
      <w:text/>
    </w:sdtPr>
    <w:sdtContent>
      <w:p w:rsidR="00AD461E" w:rsidRDefault="00AD461E">
        <w:pPr>
          <w:pStyle w:val="Header"/>
          <w:pBdr>
            <w:bottom w:val="single" w:sz="4" w:space="1" w:color="A5A5A5" w:themeColor="background1" w:themeShade="A5"/>
          </w:pBdr>
          <w:tabs>
            <w:tab w:val="left" w:pos="2580"/>
            <w:tab w:val="left" w:pos="2985"/>
          </w:tabs>
          <w:spacing w:after="120" w:line="276" w:lineRule="auto"/>
          <w:jc w:val="right"/>
          <w:rPr>
            <w:color w:val="808080" w:themeColor="text1" w:themeTint="7F"/>
          </w:rPr>
        </w:pPr>
        <w:r>
          <w:rPr>
            <w:color w:val="808080" w:themeColor="text1" w:themeTint="7F"/>
          </w:rPr>
          <w:t>By Josh Fisher</w:t>
        </w:r>
      </w:p>
    </w:sdtContent>
  </w:sdt>
  <w:p w:rsidR="00AD461E" w:rsidRDefault="00AD461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271F5"/>
    <w:multiLevelType w:val="hybridMultilevel"/>
    <w:tmpl w:val="61CA1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E469C3"/>
    <w:multiLevelType w:val="hybridMultilevel"/>
    <w:tmpl w:val="38244B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footnotePr>
    <w:footnote w:id="-1"/>
    <w:footnote w:id="0"/>
  </w:footnotePr>
  <w:endnotePr>
    <w:endnote w:id="-1"/>
    <w:endnote w:id="0"/>
  </w:endnotePr>
  <w:compat/>
  <w:rsids>
    <w:rsidRoot w:val="00CF5AB4"/>
    <w:rsid w:val="000539F7"/>
    <w:rsid w:val="00070F1F"/>
    <w:rsid w:val="00081310"/>
    <w:rsid w:val="000D5217"/>
    <w:rsid w:val="000E6E33"/>
    <w:rsid w:val="00165750"/>
    <w:rsid w:val="001F5500"/>
    <w:rsid w:val="00286B69"/>
    <w:rsid w:val="002B1A81"/>
    <w:rsid w:val="002C4F2B"/>
    <w:rsid w:val="00493F4F"/>
    <w:rsid w:val="005320E7"/>
    <w:rsid w:val="006050CA"/>
    <w:rsid w:val="00655624"/>
    <w:rsid w:val="007272DF"/>
    <w:rsid w:val="00815AE5"/>
    <w:rsid w:val="00882E79"/>
    <w:rsid w:val="00A422D1"/>
    <w:rsid w:val="00A4274F"/>
    <w:rsid w:val="00AD461E"/>
    <w:rsid w:val="00B00389"/>
    <w:rsid w:val="00B61955"/>
    <w:rsid w:val="00B87BFD"/>
    <w:rsid w:val="00C6449D"/>
    <w:rsid w:val="00CF5AB4"/>
    <w:rsid w:val="00D511E2"/>
    <w:rsid w:val="00D66919"/>
    <w:rsid w:val="00D67828"/>
    <w:rsid w:val="00E60EFA"/>
    <w:rsid w:val="00F579A6"/>
    <w:rsid w:val="00FD008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75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AD461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character" w:styleId="Hyperlink">
    <w:name w:val="Hyperlink"/>
    <w:basedOn w:val="DefaultParagraphFont"/>
    <w:uiPriority w:val="99"/>
    <w:semiHidden/>
    <w:unhideWhenUsed/>
    <w:rsid w:val="00CF5AB4"/>
    <w:rPr>
      <w:color w:val="0000FF"/>
      <w:u w:val="single"/>
    </w:rPr>
  </w:style>
  <w:style w:type="character" w:styleId="Strong">
    <w:name w:val="Strong"/>
    <w:basedOn w:val="DefaultParagraphFont"/>
    <w:uiPriority w:val="22"/>
    <w:qFormat/>
    <w:rsid w:val="00CF5AB4"/>
    <w:rPr>
      <w:b/>
      <w:bCs/>
    </w:rPr>
  </w:style>
  <w:style w:type="paragraph" w:styleId="ListParagraph">
    <w:name w:val="List Paragraph"/>
    <w:basedOn w:val="Normal"/>
    <w:uiPriority w:val="34"/>
    <w:qFormat/>
    <w:rsid w:val="00CF5AB4"/>
    <w:pPr>
      <w:ind w:left="720"/>
      <w:contextualSpacing/>
    </w:pPr>
  </w:style>
  <w:style w:type="character" w:styleId="FollowedHyperlink">
    <w:name w:val="FollowedHyperlink"/>
    <w:basedOn w:val="DefaultParagraphFont"/>
    <w:uiPriority w:val="99"/>
    <w:semiHidden/>
    <w:unhideWhenUsed/>
    <w:rsid w:val="00655624"/>
    <w:rPr>
      <w:color w:val="800080" w:themeColor="followedHyperlink"/>
      <w:u w:val="single"/>
    </w:rPr>
  </w:style>
  <w:style w:type="paragraph" w:styleId="Header">
    <w:name w:val="header"/>
    <w:basedOn w:val="Normal"/>
    <w:link w:val="HeaderChar"/>
    <w:uiPriority w:val="99"/>
    <w:unhideWhenUsed/>
    <w:rsid w:val="00AD461E"/>
    <w:pPr>
      <w:tabs>
        <w:tab w:val="center" w:pos="4680"/>
        <w:tab w:val="right" w:pos="9360"/>
      </w:tabs>
      <w:spacing w:after="0"/>
    </w:pPr>
  </w:style>
  <w:style w:type="character" w:customStyle="1" w:styleId="HeaderChar">
    <w:name w:val="Header Char"/>
    <w:basedOn w:val="DefaultParagraphFont"/>
    <w:link w:val="Header"/>
    <w:uiPriority w:val="99"/>
    <w:rsid w:val="00AD461E"/>
  </w:style>
  <w:style w:type="paragraph" w:styleId="Footer">
    <w:name w:val="footer"/>
    <w:basedOn w:val="Normal"/>
    <w:link w:val="FooterChar"/>
    <w:uiPriority w:val="99"/>
    <w:unhideWhenUsed/>
    <w:rsid w:val="00AD461E"/>
    <w:pPr>
      <w:tabs>
        <w:tab w:val="center" w:pos="4680"/>
        <w:tab w:val="right" w:pos="9360"/>
      </w:tabs>
      <w:spacing w:after="0"/>
    </w:pPr>
  </w:style>
  <w:style w:type="character" w:customStyle="1" w:styleId="FooterChar">
    <w:name w:val="Footer Char"/>
    <w:basedOn w:val="DefaultParagraphFont"/>
    <w:link w:val="Footer"/>
    <w:uiPriority w:val="99"/>
    <w:rsid w:val="00AD461E"/>
  </w:style>
  <w:style w:type="character" w:customStyle="1" w:styleId="BalloonTextChar1">
    <w:name w:val="Balloon Text Char1"/>
    <w:basedOn w:val="DefaultParagraphFont"/>
    <w:link w:val="BalloonText"/>
    <w:uiPriority w:val="99"/>
    <w:semiHidden/>
    <w:rsid w:val="00AD461E"/>
    <w:rPr>
      <w:rFonts w:ascii="Tahoma" w:hAnsi="Tahoma" w:cs="Tahoma"/>
      <w:sz w:val="16"/>
      <w:szCs w:val="16"/>
    </w:rPr>
  </w:style>
  <w:style w:type="character" w:styleId="CommentReference">
    <w:name w:val="annotation reference"/>
    <w:basedOn w:val="DefaultParagraphFont"/>
    <w:uiPriority w:val="99"/>
    <w:semiHidden/>
    <w:unhideWhenUsed/>
    <w:rsid w:val="00E60EFA"/>
    <w:rPr>
      <w:sz w:val="18"/>
      <w:szCs w:val="18"/>
    </w:rPr>
  </w:style>
  <w:style w:type="paragraph" w:styleId="CommentText">
    <w:name w:val="annotation text"/>
    <w:basedOn w:val="Normal"/>
    <w:link w:val="CommentTextChar"/>
    <w:uiPriority w:val="99"/>
    <w:semiHidden/>
    <w:unhideWhenUsed/>
    <w:rsid w:val="00E60EFA"/>
    <w:rPr>
      <w:sz w:val="24"/>
      <w:szCs w:val="24"/>
    </w:rPr>
  </w:style>
  <w:style w:type="character" w:customStyle="1" w:styleId="CommentTextChar">
    <w:name w:val="Comment Text Char"/>
    <w:basedOn w:val="DefaultParagraphFont"/>
    <w:link w:val="CommentText"/>
    <w:uiPriority w:val="99"/>
    <w:semiHidden/>
    <w:rsid w:val="00E60EFA"/>
    <w:rPr>
      <w:sz w:val="24"/>
      <w:szCs w:val="24"/>
    </w:rPr>
  </w:style>
  <w:style w:type="paragraph" w:styleId="CommentSubject">
    <w:name w:val="annotation subject"/>
    <w:basedOn w:val="CommentText"/>
    <w:next w:val="CommentText"/>
    <w:link w:val="CommentSubjectChar"/>
    <w:uiPriority w:val="99"/>
    <w:semiHidden/>
    <w:unhideWhenUsed/>
    <w:rsid w:val="00E60EFA"/>
    <w:rPr>
      <w:b/>
      <w:bCs/>
      <w:sz w:val="20"/>
      <w:szCs w:val="20"/>
    </w:rPr>
  </w:style>
  <w:style w:type="character" w:customStyle="1" w:styleId="CommentSubjectChar">
    <w:name w:val="Comment Subject Char"/>
    <w:basedOn w:val="CommentTextChar"/>
    <w:link w:val="CommentSubject"/>
    <w:uiPriority w:val="99"/>
    <w:semiHidden/>
    <w:rsid w:val="00E60EFA"/>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hyperlink" Target="http://educate.intel.com/en/ThinkingTools/SeeingReason" TargetMode="External"/><Relationship Id="rId11" Type="http://schemas.openxmlformats.org/officeDocument/2006/relationships/hyperlink" Target="http://educate.intel.com/en/ThinkingTools/ShowingEvidence" TargetMode="External"/><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theme" Target="theme/theme1.xml"/><Relationship Id="rId8" Type="http://schemas.openxmlformats.org/officeDocument/2006/relationships/comments" Target="comments.xml"/><Relationship Id="rId13" Type="http://schemas.openxmlformats.org/officeDocument/2006/relationships/footer" Target="footer1.xml"/><Relationship Id="rId10" Type="http://schemas.openxmlformats.org/officeDocument/2006/relationships/hyperlink" Target="http://gthy2011.wikispaces.com/Tech+Activities+Critical+Thinking" TargetMode="External"/><Relationship Id="rId5" Type="http://schemas.openxmlformats.org/officeDocument/2006/relationships/footnotes" Target="footnotes.xml"/><Relationship Id="rId15" Type="http://schemas.openxmlformats.org/officeDocument/2006/relationships/glossaryDocument" Target="glossary/document.xml"/><Relationship Id="rId12" Type="http://schemas.openxmlformats.org/officeDocument/2006/relationships/header" Target="header1.xml"/><Relationship Id="rId2" Type="http://schemas.openxmlformats.org/officeDocument/2006/relationships/styles" Target="styles.xml"/><Relationship Id="rId9" Type="http://schemas.openxmlformats.org/officeDocument/2006/relationships/hyperlink" Target="http://gthy2011.wikispaces.com/Tech+Activities+Critical+Thinking"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97D6B09562B496C8D2E7F405EE7C6EB"/>
        <w:category>
          <w:name w:val="General"/>
          <w:gallery w:val="placeholder"/>
        </w:category>
        <w:types>
          <w:type w:val="bbPlcHdr"/>
        </w:types>
        <w:behaviors>
          <w:behavior w:val="content"/>
        </w:behaviors>
        <w:guid w:val="{20A780C0-B2DC-420E-B8C1-88C16A7E4325}"/>
      </w:docPartPr>
      <w:docPartBody>
        <w:p w:rsidR="00905941" w:rsidRDefault="0032334D" w:rsidP="0032334D">
          <w:pPr>
            <w:pStyle w:val="A97D6B09562B496C8D2E7F405EE7C6EB"/>
          </w:pPr>
          <w:r>
            <w:rPr>
              <w:b/>
              <w:bCs/>
              <w:color w:val="1F497D" w:themeColor="text2"/>
              <w:sz w:val="28"/>
              <w:szCs w:val="28"/>
            </w:rPr>
            <w:t>[Type the document title]</w:t>
          </w:r>
        </w:p>
      </w:docPartBody>
    </w:docPart>
    <w:docPart>
      <w:docPartPr>
        <w:name w:val="6A1DD54D0BB349338B15A92D14D2334C"/>
        <w:category>
          <w:name w:val="General"/>
          <w:gallery w:val="placeholder"/>
        </w:category>
        <w:types>
          <w:type w:val="bbPlcHdr"/>
        </w:types>
        <w:behaviors>
          <w:behavior w:val="content"/>
        </w:behaviors>
        <w:guid w:val="{F7AA162A-D4E8-4FCA-8E97-06832FC1030B}"/>
      </w:docPartPr>
      <w:docPartBody>
        <w:p w:rsidR="00905941" w:rsidRDefault="0032334D" w:rsidP="0032334D">
          <w:pPr>
            <w:pStyle w:val="6A1DD54D0BB349338B15A92D14D2334C"/>
          </w:pPr>
          <w:r>
            <w:rPr>
              <w:color w:val="4F81BD" w:themeColor="accent1"/>
            </w:rPr>
            <w:t>[Type the document subtitle]</w:t>
          </w:r>
        </w:p>
      </w:docPartBody>
    </w:docPart>
    <w:docPart>
      <w:docPartPr>
        <w:name w:val="89D7D6F534EB46C495BA357776DDC7B2"/>
        <w:category>
          <w:name w:val="General"/>
          <w:gallery w:val="placeholder"/>
        </w:category>
        <w:types>
          <w:type w:val="bbPlcHdr"/>
        </w:types>
        <w:behaviors>
          <w:behavior w:val="content"/>
        </w:behaviors>
        <w:guid w:val="{C95496CB-496C-422C-8EC4-D6F53F2A0725}"/>
      </w:docPartPr>
      <w:docPartBody>
        <w:p w:rsidR="00905941" w:rsidRDefault="0032334D" w:rsidP="0032334D">
          <w:pPr>
            <w:pStyle w:val="89D7D6F534EB46C495BA357776DDC7B2"/>
          </w:pPr>
          <w:r>
            <w:rPr>
              <w:color w:val="808080" w:themeColor="text1" w:themeTint="7F"/>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characterSpacingControl w:val="doNotCompress"/>
  <w:compat>
    <w:useFELayout/>
  </w:compat>
  <w:rsids>
    <w:rsidRoot w:val="0032334D"/>
    <w:rsid w:val="0032334D"/>
    <w:rsid w:val="005578CE"/>
    <w:rsid w:val="00736D39"/>
    <w:rsid w:val="00905941"/>
    <w:rsid w:val="00E1227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9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customStyle="1" w:styleId="A97D6B09562B496C8D2E7F405EE7C6EB">
    <w:name w:val="A97D6B09562B496C8D2E7F405EE7C6EB"/>
    <w:rsid w:val="0032334D"/>
  </w:style>
  <w:style w:type="paragraph" w:customStyle="1" w:styleId="6A1DD54D0BB349338B15A92D14D2334C">
    <w:name w:val="6A1DD54D0BB349338B15A92D14D2334C"/>
    <w:rsid w:val="0032334D"/>
  </w:style>
  <w:style w:type="paragraph" w:customStyle="1" w:styleId="89D7D6F534EB46C495BA357776DDC7B2">
    <w:name w:val="89D7D6F534EB46C495BA357776DDC7B2"/>
    <w:rsid w:val="0032334D"/>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1107</Words>
  <Characters>6310</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Software</dc:title>
  <dc:subject>Critical Thinking Tech Activity</dc:subject>
  <dc:creator>By Josh Fisher</dc:creator>
  <cp:keywords/>
  <dc:description/>
  <cp:lastModifiedBy>Gayle Thieman</cp:lastModifiedBy>
  <cp:revision>2</cp:revision>
  <dcterms:created xsi:type="dcterms:W3CDTF">2011-10-17T01:54:00Z</dcterms:created>
  <dcterms:modified xsi:type="dcterms:W3CDTF">2011-10-17T01:54:00Z</dcterms:modified>
</cp:coreProperties>
</file>